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A3" w:rsidRPr="008D4064" w:rsidRDefault="002D5059" w:rsidP="00232EA3">
      <w:pPr>
        <w:widowControl/>
        <w:jc w:val="left"/>
        <w:rPr>
          <w:rFonts w:asciiTheme="minorEastAsia" w:hAnsiTheme="minorEastAsia"/>
          <w:sz w:val="36"/>
          <w:szCs w:val="36"/>
        </w:rPr>
      </w:pPr>
      <w:r w:rsidRPr="008D4064">
        <w:rPr>
          <w:rFonts w:asciiTheme="minorEastAsia" w:hAnsiTheme="minorEastAsia" w:hint="eastAsia"/>
          <w:sz w:val="36"/>
          <w:szCs w:val="36"/>
        </w:rPr>
        <w:t>つながるマルシェ</w:t>
      </w:r>
      <w:r w:rsidR="00232EA3" w:rsidRPr="008D4064">
        <w:rPr>
          <w:rFonts w:asciiTheme="minorEastAsia" w:hAnsiTheme="minorEastAsia" w:hint="eastAsia"/>
          <w:sz w:val="36"/>
          <w:szCs w:val="36"/>
        </w:rPr>
        <w:t>に関する注意事項</w:t>
      </w:r>
    </w:p>
    <w:p w:rsidR="00232EA3" w:rsidRPr="008D4064" w:rsidRDefault="00232EA3" w:rsidP="00232EA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32EA3" w:rsidRPr="008D4064" w:rsidRDefault="00085808" w:rsidP="00A36D6A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物品販売について</w:t>
      </w:r>
    </w:p>
    <w:p w:rsidR="00085808" w:rsidRPr="008D4064" w:rsidRDefault="00085808" w:rsidP="00232EA3">
      <w:pPr>
        <w:pStyle w:val="a3"/>
        <w:widowControl/>
        <w:numPr>
          <w:ilvl w:val="1"/>
          <w:numId w:val="2"/>
        </w:numPr>
        <w:ind w:leftChars="0" w:left="993" w:hanging="573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価格設定は各店舗にて定めてください。</w:t>
      </w:r>
    </w:p>
    <w:p w:rsidR="00085808" w:rsidRPr="008D4064" w:rsidRDefault="00085808" w:rsidP="00232EA3">
      <w:pPr>
        <w:pStyle w:val="a3"/>
        <w:widowControl/>
        <w:numPr>
          <w:ilvl w:val="1"/>
          <w:numId w:val="2"/>
        </w:numPr>
        <w:ind w:leftChars="0" w:left="993" w:hanging="573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商品</w:t>
      </w:r>
      <w:r w:rsidR="00A31F50" w:rsidRPr="008D4064">
        <w:rPr>
          <w:rFonts w:asciiTheme="minorEastAsia" w:hAnsiTheme="minorEastAsia" w:hint="eastAsia"/>
          <w:sz w:val="24"/>
          <w:szCs w:val="24"/>
        </w:rPr>
        <w:t>・在庫</w:t>
      </w:r>
      <w:r w:rsidRPr="008D4064">
        <w:rPr>
          <w:rFonts w:asciiTheme="minorEastAsia" w:hAnsiTheme="minorEastAsia" w:hint="eastAsia"/>
          <w:sz w:val="24"/>
          <w:szCs w:val="24"/>
        </w:rPr>
        <w:t>の管理、お店の管理は自己責任でお願いします。</w:t>
      </w:r>
    </w:p>
    <w:p w:rsidR="00A31F50" w:rsidRPr="008D4064" w:rsidRDefault="00A31F50" w:rsidP="00232EA3">
      <w:pPr>
        <w:pStyle w:val="a3"/>
        <w:widowControl/>
        <w:numPr>
          <w:ilvl w:val="1"/>
          <w:numId w:val="2"/>
        </w:numPr>
        <w:ind w:leftChars="0" w:left="993" w:hanging="573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販売に関する準備（釣り銭等）は各自で行ってください</w:t>
      </w:r>
    </w:p>
    <w:p w:rsidR="00A31F50" w:rsidRPr="008D4064" w:rsidRDefault="00A31F50" w:rsidP="00232EA3">
      <w:pPr>
        <w:pStyle w:val="a3"/>
        <w:widowControl/>
        <w:numPr>
          <w:ilvl w:val="1"/>
          <w:numId w:val="2"/>
        </w:numPr>
        <w:ind w:leftChars="0" w:left="993" w:hanging="573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購入後のお客様対応は各自へ連絡が来るようにしてください。（オーダー品受け渡し、修理・返品等）</w:t>
      </w:r>
    </w:p>
    <w:p w:rsidR="00A31F50" w:rsidRPr="008D4064" w:rsidRDefault="00A31F50" w:rsidP="00232EA3">
      <w:pPr>
        <w:pStyle w:val="a3"/>
        <w:widowControl/>
        <w:numPr>
          <w:ilvl w:val="1"/>
          <w:numId w:val="2"/>
        </w:numPr>
        <w:ind w:leftChars="0" w:left="993" w:hanging="573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売上金等の管理は自己責任でお願い致します。</w:t>
      </w:r>
    </w:p>
    <w:p w:rsidR="00974CA0" w:rsidRPr="008D4064" w:rsidRDefault="00A31F50" w:rsidP="00232EA3">
      <w:pPr>
        <w:pStyle w:val="a3"/>
        <w:widowControl/>
        <w:numPr>
          <w:ilvl w:val="1"/>
          <w:numId w:val="2"/>
        </w:numPr>
        <w:ind w:leftChars="0" w:left="993" w:hanging="573"/>
        <w:jc w:val="left"/>
        <w:rPr>
          <w:rFonts w:asciiTheme="minorEastAsia" w:hAnsiTheme="minorEastAsia"/>
          <w:sz w:val="24"/>
          <w:szCs w:val="24"/>
          <w:u w:val="single"/>
        </w:rPr>
      </w:pPr>
      <w:r w:rsidRPr="008D4064">
        <w:rPr>
          <w:rFonts w:asciiTheme="minorEastAsia" w:hAnsiTheme="minorEastAsia" w:hint="eastAsia"/>
          <w:sz w:val="24"/>
          <w:szCs w:val="24"/>
        </w:rPr>
        <w:t>リメイク品等古物を取引される場合は必ず「古物商」について確認願います。</w:t>
      </w:r>
      <w:r w:rsidR="00974CA0" w:rsidRPr="008D4064">
        <w:rPr>
          <w:rFonts w:asciiTheme="minorEastAsia" w:hAnsiTheme="minorEastAsia" w:hint="eastAsia"/>
          <w:sz w:val="24"/>
          <w:szCs w:val="24"/>
          <w:u w:val="single"/>
        </w:rPr>
        <w:t>必ず出</w:t>
      </w:r>
    </w:p>
    <w:p w:rsidR="00A31F50" w:rsidRPr="008D4064" w:rsidRDefault="00974CA0" w:rsidP="00974CA0">
      <w:pPr>
        <w:pStyle w:val="a3"/>
        <w:widowControl/>
        <w:ind w:leftChars="0" w:left="993"/>
        <w:jc w:val="left"/>
        <w:rPr>
          <w:rFonts w:asciiTheme="minorEastAsia" w:hAnsiTheme="minorEastAsia"/>
          <w:sz w:val="24"/>
          <w:szCs w:val="24"/>
          <w:u w:val="single"/>
        </w:rPr>
      </w:pPr>
      <w:r w:rsidRPr="008D4064">
        <w:rPr>
          <w:rFonts w:asciiTheme="minorEastAsia" w:hAnsiTheme="minorEastAsia" w:hint="eastAsia"/>
          <w:sz w:val="24"/>
          <w:szCs w:val="24"/>
          <w:u w:val="single"/>
        </w:rPr>
        <w:t>店者の責任において最寄りの警察署等へ確認のうえ、必要な</w:t>
      </w:r>
      <w:r w:rsidR="00A31F50" w:rsidRPr="008D4064">
        <w:rPr>
          <w:rFonts w:asciiTheme="minorEastAsia" w:hAnsiTheme="minorEastAsia" w:hint="eastAsia"/>
          <w:sz w:val="24"/>
          <w:szCs w:val="24"/>
          <w:u w:val="single"/>
        </w:rPr>
        <w:t>許可</w:t>
      </w:r>
      <w:r w:rsidRPr="008D4064">
        <w:rPr>
          <w:rFonts w:asciiTheme="minorEastAsia" w:hAnsiTheme="minorEastAsia" w:hint="eastAsia"/>
          <w:sz w:val="24"/>
          <w:szCs w:val="24"/>
          <w:u w:val="single"/>
        </w:rPr>
        <w:t>・届出を行ってください。</w:t>
      </w:r>
    </w:p>
    <w:p w:rsidR="00635A0B" w:rsidRPr="008D4064" w:rsidRDefault="00635A0B" w:rsidP="00635A0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（キ）その他任意保険等は各自で加入願います。</w:t>
      </w:r>
    </w:p>
    <w:p w:rsidR="00A31F50" w:rsidRPr="008D4064" w:rsidRDefault="00232EA3" w:rsidP="00232EA3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※</w:t>
      </w:r>
      <w:r w:rsidR="00A31F50" w:rsidRPr="008D4064">
        <w:rPr>
          <w:rFonts w:asciiTheme="minorEastAsia" w:hAnsiTheme="minorEastAsia" w:hint="eastAsia"/>
          <w:sz w:val="24"/>
          <w:szCs w:val="24"/>
        </w:rPr>
        <w:t>フェス終了後のお客様対応は</w:t>
      </w:r>
      <w:r w:rsidR="002D5059" w:rsidRPr="008D4064">
        <w:rPr>
          <w:rFonts w:asciiTheme="minorEastAsia" w:hAnsiTheme="minorEastAsia" w:hint="eastAsia"/>
          <w:sz w:val="24"/>
          <w:szCs w:val="24"/>
        </w:rPr>
        <w:t>事務局</w:t>
      </w:r>
      <w:r w:rsidR="00A31F50" w:rsidRPr="008D4064">
        <w:rPr>
          <w:rFonts w:asciiTheme="minorEastAsia" w:hAnsiTheme="minorEastAsia" w:hint="eastAsia"/>
          <w:sz w:val="24"/>
          <w:szCs w:val="24"/>
        </w:rPr>
        <w:t>ではできませんので、くれぐれもご注意ください。</w:t>
      </w:r>
    </w:p>
    <w:p w:rsidR="00974CA0" w:rsidRPr="008D4064" w:rsidRDefault="00974CA0" w:rsidP="00A36D6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32EA3" w:rsidRPr="008D4064" w:rsidRDefault="00A31F50" w:rsidP="00A36D6A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飲食の販売について</w:t>
      </w:r>
    </w:p>
    <w:p w:rsidR="00A31F50" w:rsidRPr="008D4064" w:rsidRDefault="00A31F50" w:rsidP="00A31F50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イベント等において、テント等簡易な施設を利用して、臨時的に簡易な飲食物の</w:t>
      </w:r>
      <w:r w:rsidR="00F27CF5">
        <w:rPr>
          <w:rFonts w:asciiTheme="minorEastAsia" w:hAnsiTheme="minorEastAsia" w:hint="eastAsia"/>
          <w:sz w:val="24"/>
          <w:szCs w:val="24"/>
        </w:rPr>
        <w:t>提供を行う場合において、食中毒を防止するため、食品衛生上の取引をす</w:t>
      </w:r>
      <w:bookmarkStart w:id="0" w:name="_GoBack"/>
      <w:bookmarkEnd w:id="0"/>
      <w:r w:rsidRPr="008D4064">
        <w:rPr>
          <w:rFonts w:asciiTheme="minorEastAsia" w:hAnsiTheme="minorEastAsia" w:hint="eastAsia"/>
          <w:sz w:val="24"/>
          <w:szCs w:val="24"/>
        </w:rPr>
        <w:t>る手続きが必要になります。</w:t>
      </w:r>
    </w:p>
    <w:p w:rsidR="00232EA3" w:rsidRPr="008D4064" w:rsidRDefault="00232EA3" w:rsidP="00A31F50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8D4064">
        <w:rPr>
          <w:rFonts w:asciiTheme="minorEastAsia" w:hAnsiTheme="minorEastAsia" w:hint="eastAsia"/>
          <w:sz w:val="24"/>
          <w:szCs w:val="24"/>
          <w:u w:val="single"/>
        </w:rPr>
        <w:t>必ず各出店者の責任において、</w:t>
      </w:r>
      <w:r w:rsidR="00974CA0" w:rsidRPr="008D4064">
        <w:rPr>
          <w:rFonts w:asciiTheme="minorEastAsia" w:hAnsiTheme="minorEastAsia" w:hint="eastAsia"/>
          <w:sz w:val="24"/>
          <w:szCs w:val="24"/>
          <w:u w:val="single"/>
        </w:rPr>
        <w:t>最寄りの</w:t>
      </w:r>
      <w:r w:rsidRPr="008D4064">
        <w:rPr>
          <w:rFonts w:asciiTheme="minorEastAsia" w:hAnsiTheme="minorEastAsia" w:hint="eastAsia"/>
          <w:sz w:val="24"/>
          <w:szCs w:val="24"/>
          <w:u w:val="single"/>
        </w:rPr>
        <w:t>保健所等へ確認のうえ、必要な許可・届出等を</w:t>
      </w:r>
      <w:r w:rsidR="00974CA0" w:rsidRPr="008D4064">
        <w:rPr>
          <w:rFonts w:asciiTheme="minorEastAsia" w:hAnsiTheme="minorEastAsia" w:hint="eastAsia"/>
          <w:sz w:val="24"/>
          <w:szCs w:val="24"/>
          <w:u w:val="single"/>
        </w:rPr>
        <w:t>行ってください。</w:t>
      </w:r>
      <w:r w:rsidR="00635A0B" w:rsidRPr="008D4064">
        <w:rPr>
          <w:rFonts w:asciiTheme="minorEastAsia" w:hAnsiTheme="minorEastAsia" w:hint="eastAsia"/>
          <w:sz w:val="24"/>
          <w:szCs w:val="24"/>
          <w:u w:val="single"/>
        </w:rPr>
        <w:t>また、任意保険等も各自であらかじめ加入願います。</w:t>
      </w:r>
    </w:p>
    <w:p w:rsidR="00ED2CFA" w:rsidRPr="008D4064" w:rsidRDefault="00974CA0" w:rsidP="00974CA0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 xml:space="preserve">　・</w:t>
      </w:r>
      <w:r w:rsidR="00ED2CFA" w:rsidRPr="008D4064">
        <w:rPr>
          <w:rFonts w:asciiTheme="minorEastAsia" w:hAnsiTheme="minorEastAsia" w:hint="eastAsia"/>
          <w:sz w:val="24"/>
          <w:szCs w:val="24"/>
        </w:rPr>
        <w:t>臨時営業</w:t>
      </w:r>
      <w:r w:rsidR="003D329F" w:rsidRPr="008D4064">
        <w:rPr>
          <w:rFonts w:asciiTheme="minorEastAsia" w:hAnsiTheme="minorEastAsia" w:hint="eastAsia"/>
          <w:sz w:val="24"/>
          <w:szCs w:val="24"/>
        </w:rPr>
        <w:t>とは</w:t>
      </w:r>
    </w:p>
    <w:p w:rsidR="00ED2CFA" w:rsidRPr="008D4064" w:rsidRDefault="00ED2CFA" w:rsidP="00974CA0">
      <w:pPr>
        <w:pStyle w:val="a3"/>
        <w:widowControl/>
        <w:ind w:leftChars="0" w:left="36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簡易な飲食物の提供、調理、販売もしくは、弁当又は惣菜の販売を行うこと</w:t>
      </w:r>
    </w:p>
    <w:p w:rsidR="00ED2CFA" w:rsidRPr="008D4064" w:rsidRDefault="00ED2CFA" w:rsidP="00974CA0">
      <w:pPr>
        <w:pStyle w:val="a3"/>
        <w:widowControl/>
        <w:ind w:leftChars="0" w:left="36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飲食店営業・菓子製造業・喫茶店営業・弁当・惣菜販売業</w:t>
      </w:r>
    </w:p>
    <w:p w:rsidR="00ED2CFA" w:rsidRPr="008D4064" w:rsidRDefault="00974CA0" w:rsidP="00974CA0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 xml:space="preserve">　・</w:t>
      </w:r>
      <w:r w:rsidR="00ED2CFA" w:rsidRPr="008D4064">
        <w:rPr>
          <w:rFonts w:asciiTheme="minorEastAsia" w:hAnsiTheme="minorEastAsia" w:hint="eastAsia"/>
          <w:sz w:val="24"/>
          <w:szCs w:val="24"/>
        </w:rPr>
        <w:t>営業許可手続きについて</w:t>
      </w:r>
    </w:p>
    <w:p w:rsidR="00974CA0" w:rsidRPr="008D4064" w:rsidRDefault="00ED2CFA" w:rsidP="00974CA0">
      <w:pPr>
        <w:pStyle w:val="a3"/>
        <w:widowControl/>
        <w:ind w:leftChars="100" w:left="21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事前に保健所へ申請が必要となります。</w:t>
      </w:r>
      <w:r w:rsidR="003D329F" w:rsidRPr="008D4064">
        <w:rPr>
          <w:rFonts w:asciiTheme="minorEastAsia" w:hAnsiTheme="minorEastAsia" w:hint="eastAsia"/>
          <w:sz w:val="24"/>
          <w:szCs w:val="24"/>
        </w:rPr>
        <w:t>事前相談から含めると許可書の受け取りに</w:t>
      </w:r>
    </w:p>
    <w:p w:rsidR="00974CA0" w:rsidRPr="008D4064" w:rsidRDefault="003D329F" w:rsidP="00974CA0">
      <w:pPr>
        <w:pStyle w:val="a3"/>
        <w:widowControl/>
        <w:ind w:leftChars="100" w:left="21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１か月前ほど時間がかかる可能性があるので、手続きをしたことのない方は早めに</w:t>
      </w:r>
    </w:p>
    <w:p w:rsidR="003D329F" w:rsidRPr="008D4064" w:rsidRDefault="003D329F" w:rsidP="00B1141F">
      <w:pPr>
        <w:pStyle w:val="a3"/>
        <w:widowControl/>
        <w:ind w:leftChars="100" w:left="21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手続きを始めてください。</w:t>
      </w:r>
    </w:p>
    <w:p w:rsidR="00B1141F" w:rsidRPr="008D4064" w:rsidRDefault="00974CA0" w:rsidP="00B1141F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※</w:t>
      </w:r>
      <w:r w:rsidR="003D329F" w:rsidRPr="008D4064">
        <w:rPr>
          <w:rFonts w:asciiTheme="minorEastAsia" w:hAnsiTheme="minorEastAsia" w:hint="eastAsia"/>
          <w:sz w:val="24"/>
          <w:szCs w:val="24"/>
        </w:rPr>
        <w:t>イベント当日</w:t>
      </w:r>
      <w:r w:rsidRPr="008D4064">
        <w:rPr>
          <w:rFonts w:asciiTheme="minorEastAsia" w:hAnsiTheme="minorEastAsia" w:hint="eastAsia"/>
          <w:sz w:val="24"/>
          <w:szCs w:val="24"/>
        </w:rPr>
        <w:t>は</w:t>
      </w:r>
      <w:r w:rsidR="003D329F" w:rsidRPr="008D4064">
        <w:rPr>
          <w:rFonts w:asciiTheme="minorEastAsia" w:hAnsiTheme="minorEastAsia" w:hint="eastAsia"/>
          <w:sz w:val="24"/>
          <w:szCs w:val="24"/>
        </w:rPr>
        <w:t>許可書</w:t>
      </w:r>
      <w:r w:rsidRPr="008D4064">
        <w:rPr>
          <w:rFonts w:asciiTheme="minorEastAsia" w:hAnsiTheme="minorEastAsia" w:hint="eastAsia"/>
          <w:sz w:val="24"/>
          <w:szCs w:val="24"/>
        </w:rPr>
        <w:t>などの確認を行いますので必ずお忘れないよう</w:t>
      </w:r>
      <w:r w:rsidR="003D329F" w:rsidRPr="008D4064">
        <w:rPr>
          <w:rFonts w:asciiTheme="minorEastAsia" w:hAnsiTheme="minorEastAsia" w:hint="eastAsia"/>
          <w:sz w:val="24"/>
          <w:szCs w:val="24"/>
        </w:rPr>
        <w:t>お願い致します。</w:t>
      </w:r>
    </w:p>
    <w:p w:rsidR="00B1141F" w:rsidRPr="008D4064" w:rsidRDefault="00B1141F" w:rsidP="00B1141F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A36D6A" w:rsidRPr="008D4064" w:rsidRDefault="004718AC" w:rsidP="00B1141F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周知活動について</w:t>
      </w:r>
    </w:p>
    <w:p w:rsidR="004718AC" w:rsidRPr="008D4064" w:rsidRDefault="004718AC" w:rsidP="00974CA0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できるだけ多くの方に参加してほしいので、みなさんの口コミや</w:t>
      </w:r>
      <w:r w:rsidR="00974CA0" w:rsidRPr="008D4064">
        <w:rPr>
          <w:rFonts w:asciiTheme="minorEastAsia" w:hAnsiTheme="minorEastAsia"/>
          <w:sz w:val="24"/>
          <w:szCs w:val="24"/>
        </w:rPr>
        <w:t>SNS</w:t>
      </w:r>
      <w:r w:rsidRPr="008D4064">
        <w:rPr>
          <w:rFonts w:asciiTheme="minorEastAsia" w:hAnsiTheme="minorEastAsia" w:hint="eastAsia"/>
          <w:sz w:val="24"/>
          <w:szCs w:val="24"/>
        </w:rPr>
        <w:t>等で周知活動にご協力ください。また、チラシ等の配布もよろしくお願い致します。（公共施設を除く）</w:t>
      </w:r>
    </w:p>
    <w:p w:rsidR="00B1141F" w:rsidRPr="008D4064" w:rsidRDefault="004718AC" w:rsidP="00B1141F">
      <w:pPr>
        <w:pStyle w:val="a3"/>
        <w:widowControl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ただ</w:t>
      </w:r>
      <w:r w:rsidR="00F638E5" w:rsidRPr="008D4064">
        <w:rPr>
          <w:rFonts w:asciiTheme="minorEastAsia" w:hAnsiTheme="minorEastAsia" w:hint="eastAsia"/>
          <w:sz w:val="24"/>
          <w:szCs w:val="24"/>
        </w:rPr>
        <w:t>し、ポスターの掲示やチラシの設置等を依頼した場合は、開催終了後</w:t>
      </w:r>
      <w:r w:rsidRPr="008D4064">
        <w:rPr>
          <w:rFonts w:asciiTheme="minorEastAsia" w:hAnsiTheme="minorEastAsia" w:hint="eastAsia"/>
          <w:sz w:val="24"/>
          <w:szCs w:val="24"/>
        </w:rPr>
        <w:t>撤収</w:t>
      </w:r>
      <w:r w:rsidR="00F638E5" w:rsidRPr="008D4064">
        <w:rPr>
          <w:rFonts w:asciiTheme="minorEastAsia" w:hAnsiTheme="minorEastAsia" w:hint="eastAsia"/>
          <w:sz w:val="24"/>
          <w:szCs w:val="24"/>
        </w:rPr>
        <w:t>依頼</w:t>
      </w:r>
      <w:r w:rsidRPr="008D4064">
        <w:rPr>
          <w:rFonts w:asciiTheme="minorEastAsia" w:hAnsiTheme="minorEastAsia" w:hint="eastAsia"/>
          <w:sz w:val="24"/>
          <w:szCs w:val="24"/>
        </w:rPr>
        <w:t>をお忘れないようお願いします。</w:t>
      </w:r>
    </w:p>
    <w:p w:rsidR="00A36D6A" w:rsidRPr="008D4064" w:rsidRDefault="00A36D6A" w:rsidP="002C4C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4C4B" w:rsidRPr="008D4064" w:rsidRDefault="00A36D6A" w:rsidP="002C4C4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4</w:t>
      </w:r>
      <w:r w:rsidRPr="008D4064">
        <w:rPr>
          <w:rFonts w:asciiTheme="minorEastAsia" w:hAnsiTheme="minorEastAsia"/>
          <w:sz w:val="24"/>
          <w:szCs w:val="24"/>
        </w:rPr>
        <w:t>.</w:t>
      </w:r>
      <w:r w:rsidRPr="008D4064">
        <w:rPr>
          <w:rFonts w:asciiTheme="minorEastAsia" w:hAnsiTheme="minorEastAsia" w:hint="eastAsia"/>
          <w:sz w:val="24"/>
          <w:szCs w:val="24"/>
        </w:rPr>
        <w:t>その他</w:t>
      </w:r>
    </w:p>
    <w:p w:rsidR="002D5059" w:rsidRPr="008D4064" w:rsidRDefault="002D5059" w:rsidP="002D5059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4064">
        <w:rPr>
          <w:rFonts w:asciiTheme="minorEastAsia" w:hAnsiTheme="minorEastAsia" w:hint="eastAsia"/>
          <w:sz w:val="24"/>
          <w:szCs w:val="24"/>
        </w:rPr>
        <w:t>駐車場は各出店団体に１台分のみ確保してあります。駐車券は１０月中旬ころ代表者宅へ郵送予定です。</w:t>
      </w:r>
    </w:p>
    <w:sectPr w:rsidR="002D5059" w:rsidRPr="008D4064" w:rsidSect="00B606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AA" w:rsidRDefault="007673AA" w:rsidP="00635A0B">
      <w:r>
        <w:separator/>
      </w:r>
    </w:p>
  </w:endnote>
  <w:endnote w:type="continuationSeparator" w:id="0">
    <w:p w:rsidR="007673AA" w:rsidRDefault="007673AA" w:rsidP="0063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AA" w:rsidRDefault="007673AA" w:rsidP="00635A0B">
      <w:r>
        <w:separator/>
      </w:r>
    </w:p>
  </w:footnote>
  <w:footnote w:type="continuationSeparator" w:id="0">
    <w:p w:rsidR="007673AA" w:rsidRDefault="007673AA" w:rsidP="0063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324"/>
    <w:multiLevelType w:val="hybridMultilevel"/>
    <w:tmpl w:val="1E002922"/>
    <w:lvl w:ilvl="0" w:tplc="02CA3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6F7A48"/>
    <w:multiLevelType w:val="hybridMultilevel"/>
    <w:tmpl w:val="854C1580"/>
    <w:lvl w:ilvl="0" w:tplc="C5004B9E">
      <w:start w:val="1"/>
      <w:numFmt w:val="decimal"/>
      <w:lvlText w:val="%1．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3C1A6E84"/>
    <w:multiLevelType w:val="hybridMultilevel"/>
    <w:tmpl w:val="C13CAB5E"/>
    <w:lvl w:ilvl="0" w:tplc="34E0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5535EA"/>
    <w:multiLevelType w:val="hybridMultilevel"/>
    <w:tmpl w:val="F3883772"/>
    <w:lvl w:ilvl="0" w:tplc="EBC21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A728E8"/>
    <w:multiLevelType w:val="hybridMultilevel"/>
    <w:tmpl w:val="4C36050A"/>
    <w:lvl w:ilvl="0" w:tplc="E95CF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907769"/>
    <w:multiLevelType w:val="hybridMultilevel"/>
    <w:tmpl w:val="762E3DF2"/>
    <w:lvl w:ilvl="0" w:tplc="739A6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E"/>
    <w:rsid w:val="000108B0"/>
    <w:rsid w:val="00013F3C"/>
    <w:rsid w:val="00020D8B"/>
    <w:rsid w:val="00085808"/>
    <w:rsid w:val="000A041C"/>
    <w:rsid w:val="000C2CC6"/>
    <w:rsid w:val="000F5BD8"/>
    <w:rsid w:val="001000D4"/>
    <w:rsid w:val="00101471"/>
    <w:rsid w:val="0012221D"/>
    <w:rsid w:val="001317CD"/>
    <w:rsid w:val="00137A09"/>
    <w:rsid w:val="001440B2"/>
    <w:rsid w:val="00177CEE"/>
    <w:rsid w:val="00190331"/>
    <w:rsid w:val="00192D81"/>
    <w:rsid w:val="00232EA3"/>
    <w:rsid w:val="00251E00"/>
    <w:rsid w:val="002C4C4B"/>
    <w:rsid w:val="002D5059"/>
    <w:rsid w:val="003818B0"/>
    <w:rsid w:val="00386CFC"/>
    <w:rsid w:val="003D329F"/>
    <w:rsid w:val="0040005E"/>
    <w:rsid w:val="00440E55"/>
    <w:rsid w:val="0045302F"/>
    <w:rsid w:val="004718AC"/>
    <w:rsid w:val="0061147F"/>
    <w:rsid w:val="006117F0"/>
    <w:rsid w:val="00635A0B"/>
    <w:rsid w:val="006B3494"/>
    <w:rsid w:val="006C31AB"/>
    <w:rsid w:val="006F2945"/>
    <w:rsid w:val="007037E8"/>
    <w:rsid w:val="0071194D"/>
    <w:rsid w:val="0075033D"/>
    <w:rsid w:val="007673AA"/>
    <w:rsid w:val="00774582"/>
    <w:rsid w:val="00796F7D"/>
    <w:rsid w:val="007A239F"/>
    <w:rsid w:val="007E7B11"/>
    <w:rsid w:val="007F4B01"/>
    <w:rsid w:val="008035F7"/>
    <w:rsid w:val="00815AE6"/>
    <w:rsid w:val="00836D9A"/>
    <w:rsid w:val="008D4064"/>
    <w:rsid w:val="00906201"/>
    <w:rsid w:val="00951A1C"/>
    <w:rsid w:val="00974CA0"/>
    <w:rsid w:val="0099759A"/>
    <w:rsid w:val="00A31F50"/>
    <w:rsid w:val="00A3592A"/>
    <w:rsid w:val="00A36D6A"/>
    <w:rsid w:val="00A56799"/>
    <w:rsid w:val="00AC040B"/>
    <w:rsid w:val="00B1141F"/>
    <w:rsid w:val="00B26910"/>
    <w:rsid w:val="00B6069E"/>
    <w:rsid w:val="00B94684"/>
    <w:rsid w:val="00BA21D1"/>
    <w:rsid w:val="00CE18FA"/>
    <w:rsid w:val="00D374A2"/>
    <w:rsid w:val="00D43703"/>
    <w:rsid w:val="00D74138"/>
    <w:rsid w:val="00D77B4A"/>
    <w:rsid w:val="00D94F2B"/>
    <w:rsid w:val="00DB2E42"/>
    <w:rsid w:val="00DB3A6A"/>
    <w:rsid w:val="00E03D8D"/>
    <w:rsid w:val="00E06E1E"/>
    <w:rsid w:val="00E13A36"/>
    <w:rsid w:val="00E3128C"/>
    <w:rsid w:val="00E4029E"/>
    <w:rsid w:val="00E40747"/>
    <w:rsid w:val="00E43116"/>
    <w:rsid w:val="00E934FB"/>
    <w:rsid w:val="00ED2CFA"/>
    <w:rsid w:val="00F00FBE"/>
    <w:rsid w:val="00F05344"/>
    <w:rsid w:val="00F27CF5"/>
    <w:rsid w:val="00F42577"/>
    <w:rsid w:val="00F638E5"/>
    <w:rsid w:val="00F70C63"/>
    <w:rsid w:val="00F7619F"/>
    <w:rsid w:val="00F76C4E"/>
    <w:rsid w:val="00FA4E2E"/>
    <w:rsid w:val="00FB71ED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9E"/>
    <w:pPr>
      <w:ind w:leftChars="400" w:left="840"/>
    </w:pPr>
  </w:style>
  <w:style w:type="table" w:styleId="a4">
    <w:name w:val="Table Grid"/>
    <w:basedOn w:val="a1"/>
    <w:uiPriority w:val="39"/>
    <w:rsid w:val="00FB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8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317CD"/>
  </w:style>
  <w:style w:type="character" w:customStyle="1" w:styleId="a8">
    <w:name w:val="日付 (文字)"/>
    <w:basedOn w:val="a0"/>
    <w:link w:val="a7"/>
    <w:uiPriority w:val="99"/>
    <w:semiHidden/>
    <w:rsid w:val="001317CD"/>
  </w:style>
  <w:style w:type="paragraph" w:styleId="a9">
    <w:name w:val="header"/>
    <w:basedOn w:val="a"/>
    <w:link w:val="aa"/>
    <w:uiPriority w:val="99"/>
    <w:unhideWhenUsed/>
    <w:rsid w:val="00635A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5A0B"/>
  </w:style>
  <w:style w:type="paragraph" w:styleId="ab">
    <w:name w:val="footer"/>
    <w:basedOn w:val="a"/>
    <w:link w:val="ac"/>
    <w:uiPriority w:val="99"/>
    <w:unhideWhenUsed/>
    <w:rsid w:val="00635A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9E"/>
    <w:pPr>
      <w:ind w:leftChars="400" w:left="840"/>
    </w:pPr>
  </w:style>
  <w:style w:type="table" w:styleId="a4">
    <w:name w:val="Table Grid"/>
    <w:basedOn w:val="a1"/>
    <w:uiPriority w:val="39"/>
    <w:rsid w:val="00FB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8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317CD"/>
  </w:style>
  <w:style w:type="character" w:customStyle="1" w:styleId="a8">
    <w:name w:val="日付 (文字)"/>
    <w:basedOn w:val="a0"/>
    <w:link w:val="a7"/>
    <w:uiPriority w:val="99"/>
    <w:semiHidden/>
    <w:rsid w:val="001317CD"/>
  </w:style>
  <w:style w:type="paragraph" w:styleId="a9">
    <w:name w:val="header"/>
    <w:basedOn w:val="a"/>
    <w:link w:val="aa"/>
    <w:uiPriority w:val="99"/>
    <w:unhideWhenUsed/>
    <w:rsid w:val="00635A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5A0B"/>
  </w:style>
  <w:style w:type="paragraph" w:styleId="ab">
    <w:name w:val="footer"/>
    <w:basedOn w:val="a"/>
    <w:link w:val="ac"/>
    <w:uiPriority w:val="99"/>
    <w:unhideWhenUsed/>
    <w:rsid w:val="00635A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A67E-522A-48AC-930A-2D26B4E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01500 庄司 彩香</dc:creator>
  <cp:lastModifiedBy>ふれあい相談室</cp:lastModifiedBy>
  <cp:revision>5</cp:revision>
  <cp:lastPrinted>2019-07-31T04:42:00Z</cp:lastPrinted>
  <dcterms:created xsi:type="dcterms:W3CDTF">2019-07-26T07:04:00Z</dcterms:created>
  <dcterms:modified xsi:type="dcterms:W3CDTF">2019-08-05T00:32:00Z</dcterms:modified>
</cp:coreProperties>
</file>